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3C0D3" w14:textId="2FCB150B" w:rsidR="00F30A62" w:rsidRDefault="00F30A62" w:rsidP="009A0A1E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 xml:space="preserve">Partners, please feel free to use this as you see fit. </w:t>
      </w:r>
    </w:p>
    <w:p w14:paraId="1CF3014B" w14:textId="78010189" w:rsidR="00F30A62" w:rsidRDefault="00F30A62" w:rsidP="009A0A1E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 xml:space="preserve">Here is the product on our website: </w:t>
      </w:r>
      <w:hyperlink r:id="rId8" w:history="1">
        <w:r w:rsidRPr="003B36B2">
          <w:rPr>
            <w:rStyle w:val="Hyperlink"/>
            <w:rFonts w:cstheme="minorHAnsi"/>
            <w:sz w:val="27"/>
            <w:szCs w:val="27"/>
          </w:rPr>
          <w:t>https://businesscentraladdins.com/1099-toolkit/</w:t>
        </w:r>
      </w:hyperlink>
    </w:p>
    <w:p w14:paraId="63D52EED" w14:textId="5C2410DF" w:rsidR="00F30A62" w:rsidRDefault="00F30A62" w:rsidP="009A0A1E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 xml:space="preserve">Here is the fact sheet: </w:t>
      </w:r>
      <w:hyperlink r:id="rId9" w:history="1">
        <w:r w:rsidRPr="003B36B2">
          <w:rPr>
            <w:rStyle w:val="Hyperlink"/>
            <w:rFonts w:cstheme="minorHAnsi"/>
            <w:sz w:val="27"/>
            <w:szCs w:val="27"/>
          </w:rPr>
          <w:t>https://businesscentraladdins.com/wp-content/uploads/1099Toolkit.pdf</w:t>
        </w:r>
      </w:hyperlink>
    </w:p>
    <w:p w14:paraId="08C43D02" w14:textId="03A978B2" w:rsidR="00F30A62" w:rsidRDefault="00F30A62" w:rsidP="009A0A1E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 xml:space="preserve">Please contact me directly for questions / assistance around marketing: </w:t>
      </w:r>
      <w:hyperlink r:id="rId10" w:history="1">
        <w:r w:rsidRPr="003B36B2">
          <w:rPr>
            <w:rStyle w:val="Hyperlink"/>
            <w:rFonts w:cstheme="minorHAnsi"/>
            <w:sz w:val="27"/>
            <w:szCs w:val="27"/>
          </w:rPr>
          <w:t>mike@dynamicsnavaddons.com</w:t>
        </w:r>
      </w:hyperlink>
      <w:r>
        <w:rPr>
          <w:rFonts w:cstheme="minorHAnsi"/>
          <w:sz w:val="27"/>
          <w:szCs w:val="27"/>
        </w:rPr>
        <w:t xml:space="preserve"> </w:t>
      </w:r>
    </w:p>
    <w:p w14:paraId="670458E1" w14:textId="3237F904" w:rsidR="00F30A62" w:rsidRPr="00F30A62" w:rsidRDefault="00F30A62" w:rsidP="009A0A1E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 xml:space="preserve">Please contact Bob Cole for ordering, pricing, installation: </w:t>
      </w:r>
      <w:hyperlink r:id="rId11" w:history="1">
        <w:r w:rsidRPr="003B36B2">
          <w:rPr>
            <w:rStyle w:val="Hyperlink"/>
            <w:rFonts w:cstheme="minorHAnsi"/>
            <w:sz w:val="27"/>
            <w:szCs w:val="27"/>
          </w:rPr>
          <w:t>bob.cole@dynamicsnavaddons.com</w:t>
        </w:r>
      </w:hyperlink>
      <w:r>
        <w:rPr>
          <w:rFonts w:cstheme="minorHAnsi"/>
          <w:sz w:val="27"/>
          <w:szCs w:val="27"/>
        </w:rPr>
        <w:t xml:space="preserve"> </w:t>
      </w:r>
      <w:r w:rsidR="00CF314C">
        <w:rPr>
          <w:rFonts w:cstheme="minorHAnsi"/>
          <w:sz w:val="27"/>
          <w:szCs w:val="27"/>
        </w:rPr>
        <w:t xml:space="preserve">/ </w:t>
      </w:r>
      <w:r w:rsidR="008F7740" w:rsidRPr="008F7740">
        <w:rPr>
          <w:rFonts w:cstheme="minorHAnsi"/>
          <w:sz w:val="27"/>
          <w:szCs w:val="27"/>
        </w:rPr>
        <w:t xml:space="preserve"> +1-407-260-0834</w:t>
      </w:r>
    </w:p>
    <w:p w14:paraId="30F3A2BA" w14:textId="77777777" w:rsidR="00F30A62" w:rsidRDefault="00F30A62" w:rsidP="009A0A1E">
      <w:pPr>
        <w:rPr>
          <w:rFonts w:cstheme="minorHAnsi"/>
          <w:b/>
          <w:bCs/>
          <w:sz w:val="27"/>
          <w:szCs w:val="27"/>
          <w:u w:val="single"/>
        </w:rPr>
      </w:pPr>
    </w:p>
    <w:p w14:paraId="6DB77076" w14:textId="4BF92B01" w:rsidR="00133AB7" w:rsidRDefault="008C6F7A" w:rsidP="009A0A1E">
      <w:pPr>
        <w:rPr>
          <w:rFonts w:cstheme="minorHAnsi"/>
          <w:b/>
          <w:bCs/>
          <w:sz w:val="27"/>
          <w:szCs w:val="27"/>
        </w:rPr>
      </w:pPr>
      <w:r w:rsidRPr="00A263E1">
        <w:rPr>
          <w:rFonts w:cstheme="minorHAnsi"/>
          <w:b/>
          <w:bCs/>
          <w:sz w:val="27"/>
          <w:szCs w:val="27"/>
          <w:u w:val="single"/>
        </w:rPr>
        <w:t>Subject</w:t>
      </w:r>
      <w:r w:rsidR="009A0A1E" w:rsidRPr="00A263E1">
        <w:rPr>
          <w:rFonts w:cstheme="minorHAnsi"/>
          <w:b/>
          <w:bCs/>
          <w:sz w:val="27"/>
          <w:szCs w:val="27"/>
        </w:rPr>
        <w:t xml:space="preserve">: </w:t>
      </w:r>
    </w:p>
    <w:p w14:paraId="3B36DD5A" w14:textId="5004EDD9" w:rsidR="00BC1A7B" w:rsidRPr="00133AB7" w:rsidRDefault="009A0A1E" w:rsidP="00133AB7">
      <w:pPr>
        <w:pStyle w:val="ListParagraph"/>
        <w:numPr>
          <w:ilvl w:val="0"/>
          <w:numId w:val="4"/>
        </w:numPr>
        <w:rPr>
          <w:rFonts w:cstheme="minorHAnsi"/>
          <w:sz w:val="27"/>
          <w:szCs w:val="27"/>
        </w:rPr>
      </w:pPr>
      <w:r w:rsidRPr="00133AB7">
        <w:rPr>
          <w:rFonts w:cstheme="minorHAnsi"/>
          <w:sz w:val="27"/>
          <w:szCs w:val="27"/>
        </w:rPr>
        <w:t>You should know about these new 1099 requirements</w:t>
      </w:r>
    </w:p>
    <w:p w14:paraId="41664C88" w14:textId="74AA684E" w:rsidR="00B466EE" w:rsidRPr="00133AB7" w:rsidRDefault="00B466EE" w:rsidP="00133AB7">
      <w:pPr>
        <w:pStyle w:val="ListParagraph"/>
        <w:numPr>
          <w:ilvl w:val="0"/>
          <w:numId w:val="4"/>
        </w:numPr>
        <w:rPr>
          <w:rFonts w:cstheme="minorHAnsi"/>
          <w:sz w:val="27"/>
          <w:szCs w:val="27"/>
        </w:rPr>
      </w:pPr>
      <w:r w:rsidRPr="00133AB7">
        <w:rPr>
          <w:rFonts w:cstheme="minorHAnsi"/>
          <w:sz w:val="27"/>
          <w:szCs w:val="27"/>
        </w:rPr>
        <w:t>You might not be equipped for 1099 processing this year</w:t>
      </w:r>
    </w:p>
    <w:p w14:paraId="1E818D0B" w14:textId="2A831BC2" w:rsidR="00FB3566" w:rsidRPr="00133AB7" w:rsidRDefault="00B466EE" w:rsidP="00133AB7">
      <w:pPr>
        <w:pStyle w:val="ListParagraph"/>
        <w:numPr>
          <w:ilvl w:val="0"/>
          <w:numId w:val="4"/>
        </w:numPr>
        <w:rPr>
          <w:rFonts w:cstheme="minorHAnsi"/>
          <w:sz w:val="27"/>
          <w:szCs w:val="27"/>
        </w:rPr>
      </w:pPr>
      <w:r w:rsidRPr="00133AB7">
        <w:rPr>
          <w:rFonts w:cstheme="minorHAnsi"/>
          <w:sz w:val="27"/>
          <w:szCs w:val="27"/>
        </w:rPr>
        <w:t>You’ll need this to process 1099s in BizCentral/NAV this year</w:t>
      </w:r>
    </w:p>
    <w:p w14:paraId="4D7D1196" w14:textId="77777777" w:rsidR="00B466EE" w:rsidRPr="00A263E1" w:rsidRDefault="00B466EE" w:rsidP="00FB3566">
      <w:pPr>
        <w:rPr>
          <w:rFonts w:cstheme="minorHAnsi"/>
          <w:sz w:val="27"/>
          <w:szCs w:val="27"/>
        </w:rPr>
      </w:pPr>
    </w:p>
    <w:p w14:paraId="3C949985" w14:textId="27C470EE" w:rsidR="00B466EE" w:rsidRPr="00A263E1" w:rsidRDefault="00FB3566" w:rsidP="00FB3566">
      <w:pPr>
        <w:rPr>
          <w:rFonts w:cstheme="minorHAnsi"/>
          <w:sz w:val="27"/>
          <w:szCs w:val="27"/>
        </w:rPr>
      </w:pPr>
      <w:r w:rsidRPr="00A263E1">
        <w:rPr>
          <w:rFonts w:cstheme="minorHAnsi"/>
          <w:b/>
          <w:bCs/>
          <w:sz w:val="27"/>
          <w:szCs w:val="27"/>
          <w:u w:val="single"/>
        </w:rPr>
        <w:t xml:space="preserve">Preview Text (if </w:t>
      </w:r>
      <w:r w:rsidR="00C12E26" w:rsidRPr="00A263E1">
        <w:rPr>
          <w:rFonts w:cstheme="minorHAnsi"/>
          <w:b/>
          <w:bCs/>
          <w:sz w:val="27"/>
          <w:szCs w:val="27"/>
          <w:u w:val="single"/>
        </w:rPr>
        <w:t>applicable</w:t>
      </w:r>
      <w:r w:rsidRPr="00A263E1">
        <w:rPr>
          <w:rFonts w:cstheme="minorHAnsi"/>
          <w:b/>
          <w:bCs/>
          <w:sz w:val="27"/>
          <w:szCs w:val="27"/>
          <w:u w:val="single"/>
        </w:rPr>
        <w:t>):</w:t>
      </w:r>
      <w:r w:rsidRPr="00A263E1">
        <w:rPr>
          <w:rFonts w:cstheme="minorHAnsi"/>
          <w:sz w:val="27"/>
          <w:szCs w:val="27"/>
        </w:rPr>
        <w:t xml:space="preserve"> </w:t>
      </w:r>
    </w:p>
    <w:p w14:paraId="3A77B06C" w14:textId="501E71FB" w:rsidR="008C6F7A" w:rsidRDefault="008B4E86">
      <w:pPr>
        <w:rPr>
          <w:rFonts w:cstheme="minorHAnsi"/>
          <w:sz w:val="27"/>
          <w:szCs w:val="27"/>
        </w:rPr>
      </w:pPr>
      <w:r w:rsidRPr="00A263E1">
        <w:rPr>
          <w:rFonts w:cstheme="minorHAnsi"/>
          <w:sz w:val="27"/>
          <w:szCs w:val="27"/>
        </w:rPr>
        <w:t xml:space="preserve">There is a new 1099 form required by the IRS – </w:t>
      </w:r>
      <w:r w:rsidR="00E23E3B" w:rsidRPr="00A263E1">
        <w:rPr>
          <w:rFonts w:cstheme="minorHAnsi"/>
          <w:sz w:val="27"/>
          <w:szCs w:val="27"/>
        </w:rPr>
        <w:t>you’ll need this add-in to process it in Microsoft Business Central or Dynamics NAV</w:t>
      </w:r>
      <w:r w:rsidRPr="00A263E1">
        <w:rPr>
          <w:rFonts w:cstheme="minorHAnsi"/>
          <w:sz w:val="27"/>
          <w:szCs w:val="27"/>
        </w:rPr>
        <w:t>.</w:t>
      </w:r>
    </w:p>
    <w:p w14:paraId="3B0778B6" w14:textId="28AE9F62" w:rsidR="004318EF" w:rsidRDefault="004318EF">
      <w:pPr>
        <w:rPr>
          <w:rFonts w:cstheme="minorHAnsi"/>
          <w:sz w:val="27"/>
          <w:szCs w:val="27"/>
        </w:rPr>
      </w:pPr>
    </w:p>
    <w:p w14:paraId="4E252E18" w14:textId="77777777" w:rsidR="004318EF" w:rsidRPr="00A263E1" w:rsidRDefault="004318EF">
      <w:pPr>
        <w:rPr>
          <w:rFonts w:cstheme="minorHAnsi"/>
          <w:sz w:val="27"/>
          <w:szCs w:val="27"/>
        </w:rPr>
      </w:pPr>
    </w:p>
    <w:p w14:paraId="09178A34" w14:textId="23CB956D" w:rsidR="00B466EE" w:rsidRPr="00A263E1" w:rsidRDefault="00A263E1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>Hi [FName],</w:t>
      </w:r>
    </w:p>
    <w:p w14:paraId="77FF97E9" w14:textId="5F0E1FF9" w:rsidR="00B466EE" w:rsidRPr="00A263E1" w:rsidRDefault="00647208">
      <w:pPr>
        <w:rPr>
          <w:rFonts w:cstheme="minorHAnsi"/>
          <w:sz w:val="27"/>
          <w:szCs w:val="27"/>
        </w:rPr>
      </w:pPr>
      <w:r w:rsidRPr="00A263E1">
        <w:rPr>
          <w:rFonts w:cstheme="minorHAnsi"/>
          <w:sz w:val="27"/>
          <w:szCs w:val="27"/>
        </w:rPr>
        <w:t>As we</w:t>
      </w:r>
      <w:r w:rsidR="00A263E1">
        <w:rPr>
          <w:rFonts w:cstheme="minorHAnsi"/>
          <w:sz w:val="27"/>
          <w:szCs w:val="27"/>
        </w:rPr>
        <w:t xml:space="preserve">’re </w:t>
      </w:r>
      <w:r w:rsidR="00DB0D2B" w:rsidRPr="00A263E1">
        <w:rPr>
          <w:rFonts w:cstheme="minorHAnsi"/>
          <w:sz w:val="27"/>
          <w:szCs w:val="27"/>
        </w:rPr>
        <w:t xml:space="preserve">getting ready for year-end processing, </w:t>
      </w:r>
      <w:r w:rsidRPr="00A263E1">
        <w:rPr>
          <w:rFonts w:cstheme="minorHAnsi"/>
          <w:sz w:val="27"/>
          <w:szCs w:val="27"/>
        </w:rPr>
        <w:t>we</w:t>
      </w:r>
      <w:r w:rsidR="00DB0D2B" w:rsidRPr="00A263E1">
        <w:rPr>
          <w:rFonts w:cstheme="minorHAnsi"/>
          <w:sz w:val="27"/>
          <w:szCs w:val="27"/>
        </w:rPr>
        <w:t xml:space="preserve"> realized that the IRS has made a few changes </w:t>
      </w:r>
      <w:r w:rsidR="000B5D39" w:rsidRPr="00A263E1">
        <w:rPr>
          <w:rFonts w:cstheme="minorHAnsi"/>
          <w:sz w:val="27"/>
          <w:szCs w:val="27"/>
        </w:rPr>
        <w:t xml:space="preserve">to 1099 requirements </w:t>
      </w:r>
      <w:r w:rsidR="00DB0D2B" w:rsidRPr="00A263E1">
        <w:rPr>
          <w:rFonts w:cstheme="minorHAnsi"/>
          <w:sz w:val="27"/>
          <w:szCs w:val="27"/>
        </w:rPr>
        <w:t xml:space="preserve">this year that could cause some issues for </w:t>
      </w:r>
      <w:r w:rsidRPr="00AF719E">
        <w:rPr>
          <w:rFonts w:cstheme="minorHAnsi"/>
          <w:sz w:val="27"/>
          <w:szCs w:val="27"/>
        </w:rPr>
        <w:t>you as you prepare to process your 1099s</w:t>
      </w:r>
      <w:r w:rsidR="00A263E1">
        <w:rPr>
          <w:rFonts w:cstheme="minorHAnsi"/>
          <w:sz w:val="27"/>
          <w:szCs w:val="27"/>
        </w:rPr>
        <w:t xml:space="preserve"> in Microsoft Business Central or Dynamics NAV</w:t>
      </w:r>
      <w:r w:rsidRPr="00AF719E">
        <w:rPr>
          <w:rFonts w:cstheme="minorHAnsi"/>
          <w:sz w:val="27"/>
          <w:szCs w:val="27"/>
        </w:rPr>
        <w:t>.</w:t>
      </w:r>
      <w:r>
        <w:rPr>
          <w:rFonts w:cstheme="minorHAnsi"/>
          <w:sz w:val="27"/>
          <w:szCs w:val="27"/>
        </w:rPr>
        <w:t xml:space="preserve"> </w:t>
      </w:r>
    </w:p>
    <w:p w14:paraId="66299247" w14:textId="77777777" w:rsidR="00DB0D2B" w:rsidRPr="00A263E1" w:rsidRDefault="00DB0D2B">
      <w:pPr>
        <w:rPr>
          <w:rFonts w:cstheme="minorHAnsi"/>
          <w:sz w:val="27"/>
          <w:szCs w:val="27"/>
        </w:rPr>
      </w:pPr>
    </w:p>
    <w:p w14:paraId="1915D6A7" w14:textId="77777777" w:rsidR="00DB0D2B" w:rsidRPr="00A263E1" w:rsidRDefault="00DB0D2B" w:rsidP="00DB0D2B">
      <w:pPr>
        <w:rPr>
          <w:rFonts w:cstheme="minorHAnsi"/>
          <w:sz w:val="27"/>
          <w:szCs w:val="27"/>
        </w:rPr>
      </w:pPr>
      <w:r w:rsidRPr="00A263E1">
        <w:rPr>
          <w:rFonts w:cstheme="minorHAnsi"/>
          <w:sz w:val="27"/>
          <w:szCs w:val="27"/>
        </w:rPr>
        <w:t xml:space="preserve">The government recently created a new 1099 NEC (Non-Employee Compensation) form, replacing 1099 MISC-07. All vendors and reportable payments currently coded as MISC-07 must be re-coded as 1099 NEC and reported on the new form. </w:t>
      </w:r>
    </w:p>
    <w:p w14:paraId="0A878DDA" w14:textId="0D5995CD" w:rsidR="00DB0D2B" w:rsidRPr="00A263E1" w:rsidRDefault="00DB0D2B">
      <w:pPr>
        <w:rPr>
          <w:rFonts w:cstheme="minorHAnsi"/>
          <w:sz w:val="27"/>
          <w:szCs w:val="27"/>
        </w:rPr>
      </w:pPr>
    </w:p>
    <w:p w14:paraId="5588E82C" w14:textId="689B98C2" w:rsidR="0044302C" w:rsidRDefault="006B185F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lastRenderedPageBreak/>
        <w:t xml:space="preserve">While </w:t>
      </w:r>
      <w:r w:rsidR="0044302C" w:rsidRPr="0044302C">
        <w:rPr>
          <w:rFonts w:cstheme="minorHAnsi"/>
          <w:sz w:val="27"/>
          <w:szCs w:val="27"/>
        </w:rPr>
        <w:t xml:space="preserve">Dynamics NAV 2016+ and all Microsoft Business Central versions have a Regulatory Update available </w:t>
      </w:r>
      <w:r w:rsidRPr="006B185F">
        <w:rPr>
          <w:rFonts w:cstheme="minorHAnsi"/>
          <w:sz w:val="27"/>
          <w:szCs w:val="27"/>
        </w:rPr>
        <w:t>to include the ability to print Form 1099-NEC, any older versions will lack the capability to recode vendors or payments from MISC-07 to NEC and print the new form.</w:t>
      </w:r>
      <w:r w:rsidR="0093220E">
        <w:rPr>
          <w:rFonts w:cstheme="minorHAnsi"/>
          <w:sz w:val="27"/>
          <w:szCs w:val="27"/>
        </w:rPr>
        <w:t xml:space="preserve"> In addition, </w:t>
      </w:r>
      <w:r w:rsidR="0044302C">
        <w:rPr>
          <w:rFonts w:cstheme="minorHAnsi"/>
          <w:sz w:val="27"/>
          <w:szCs w:val="27"/>
        </w:rPr>
        <w:t>changing those</w:t>
      </w:r>
      <w:r w:rsidR="0093220E">
        <w:rPr>
          <w:rFonts w:cstheme="minorHAnsi"/>
          <w:sz w:val="27"/>
          <w:szCs w:val="27"/>
        </w:rPr>
        <w:t xml:space="preserve"> codes (even with the updated version) will likely be time-consuming and tedious.</w:t>
      </w:r>
      <w:r w:rsidR="0044302C">
        <w:rPr>
          <w:rFonts w:cstheme="minorHAnsi"/>
          <w:sz w:val="27"/>
          <w:szCs w:val="27"/>
        </w:rPr>
        <w:t xml:space="preserve"> There is also an issue in the systems and their new Regulatory Update where they will inaccurately report unpaid invoice amounts on 1099 forms. </w:t>
      </w:r>
    </w:p>
    <w:p w14:paraId="679E215D" w14:textId="77777777" w:rsidR="006B185F" w:rsidRPr="00A263E1" w:rsidRDefault="006B185F">
      <w:pPr>
        <w:rPr>
          <w:rFonts w:cstheme="minorHAnsi"/>
          <w:sz w:val="27"/>
          <w:szCs w:val="27"/>
        </w:rPr>
      </w:pPr>
    </w:p>
    <w:p w14:paraId="124A1AB9" w14:textId="27ED7FC2" w:rsidR="00DB0D2B" w:rsidRPr="00A263E1" w:rsidRDefault="00DB0D2B">
      <w:pPr>
        <w:rPr>
          <w:rFonts w:cstheme="minorHAnsi"/>
          <w:sz w:val="27"/>
          <w:szCs w:val="27"/>
        </w:rPr>
      </w:pPr>
      <w:r w:rsidRPr="00A263E1">
        <w:rPr>
          <w:rFonts w:cstheme="minorHAnsi"/>
          <w:sz w:val="27"/>
          <w:szCs w:val="27"/>
        </w:rPr>
        <w:t xml:space="preserve">I want to help you avoid </w:t>
      </w:r>
      <w:r w:rsidR="000B5D39" w:rsidRPr="00A263E1">
        <w:rPr>
          <w:rFonts w:cstheme="minorHAnsi"/>
          <w:sz w:val="27"/>
          <w:szCs w:val="27"/>
        </w:rPr>
        <w:t xml:space="preserve">getting </w:t>
      </w:r>
      <w:r w:rsidR="00A263E1">
        <w:rPr>
          <w:rFonts w:cstheme="minorHAnsi"/>
          <w:sz w:val="27"/>
          <w:szCs w:val="27"/>
        </w:rPr>
        <w:t>tripped-up</w:t>
      </w:r>
      <w:r w:rsidR="000B5D39" w:rsidRPr="00A263E1">
        <w:rPr>
          <w:rFonts w:cstheme="minorHAnsi"/>
          <w:sz w:val="27"/>
          <w:szCs w:val="27"/>
        </w:rPr>
        <w:t xml:space="preserve"> due to this recent change and make your 1099 processing as easy</w:t>
      </w:r>
      <w:r w:rsidR="0044302C">
        <w:rPr>
          <w:rFonts w:cstheme="minorHAnsi"/>
          <w:sz w:val="27"/>
          <w:szCs w:val="27"/>
        </w:rPr>
        <w:t xml:space="preserve">, </w:t>
      </w:r>
      <w:r w:rsidR="000B5D39" w:rsidRPr="00A263E1">
        <w:rPr>
          <w:rFonts w:cstheme="minorHAnsi"/>
          <w:sz w:val="27"/>
          <w:szCs w:val="27"/>
        </w:rPr>
        <w:t>streamlined</w:t>
      </w:r>
      <w:r w:rsidR="0044302C">
        <w:rPr>
          <w:rFonts w:cstheme="minorHAnsi"/>
          <w:sz w:val="27"/>
          <w:szCs w:val="27"/>
        </w:rPr>
        <w:t>, and accurate</w:t>
      </w:r>
      <w:r w:rsidR="000B5D39" w:rsidRPr="00A263E1">
        <w:rPr>
          <w:rFonts w:cstheme="minorHAnsi"/>
          <w:sz w:val="27"/>
          <w:szCs w:val="27"/>
        </w:rPr>
        <w:t xml:space="preserve"> as possible</w:t>
      </w:r>
      <w:r w:rsidR="0024519E">
        <w:rPr>
          <w:rFonts w:cstheme="minorHAnsi"/>
          <w:sz w:val="27"/>
          <w:szCs w:val="27"/>
        </w:rPr>
        <w:t xml:space="preserve"> in your current system</w:t>
      </w:r>
      <w:r w:rsidR="000B5D39" w:rsidRPr="00A263E1">
        <w:rPr>
          <w:rFonts w:cstheme="minorHAnsi"/>
          <w:sz w:val="27"/>
          <w:szCs w:val="27"/>
        </w:rPr>
        <w:t xml:space="preserve">. That’s why I think you should take a look at the 1099 Toolkit, which can handle the new 1099 NEC form and is available for </w:t>
      </w:r>
      <w:r w:rsidR="0024519E">
        <w:rPr>
          <w:rFonts w:cstheme="minorHAnsi"/>
          <w:sz w:val="27"/>
          <w:szCs w:val="27"/>
        </w:rPr>
        <w:t xml:space="preserve">various versions of </w:t>
      </w:r>
      <w:r w:rsidR="000B5D39" w:rsidRPr="00A263E1">
        <w:rPr>
          <w:rFonts w:cstheme="minorHAnsi"/>
          <w:sz w:val="27"/>
          <w:szCs w:val="27"/>
        </w:rPr>
        <w:t>both Microsoft Business Central and Dynamics NAV.</w:t>
      </w:r>
    </w:p>
    <w:p w14:paraId="57BBBCE4" w14:textId="148015E9" w:rsidR="00DB0D2B" w:rsidRPr="00A263E1" w:rsidRDefault="00DB0D2B">
      <w:pPr>
        <w:rPr>
          <w:rFonts w:cstheme="minorHAnsi"/>
          <w:sz w:val="27"/>
          <w:szCs w:val="27"/>
        </w:rPr>
      </w:pPr>
    </w:p>
    <w:p w14:paraId="56E3605B" w14:textId="4C472759" w:rsidR="000B5D39" w:rsidRPr="00A263E1" w:rsidRDefault="000B5D39" w:rsidP="000B5D39">
      <w:pPr>
        <w:rPr>
          <w:rFonts w:cstheme="minorHAnsi"/>
          <w:sz w:val="27"/>
          <w:szCs w:val="27"/>
        </w:rPr>
      </w:pPr>
      <w:r w:rsidRPr="00A263E1">
        <w:rPr>
          <w:rFonts w:cstheme="minorHAnsi"/>
          <w:sz w:val="27"/>
          <w:szCs w:val="27"/>
        </w:rPr>
        <w:t>The 1099 Toolkit offers you an easier</w:t>
      </w:r>
      <w:r w:rsidR="00C12E26" w:rsidRPr="00A263E1">
        <w:rPr>
          <w:rFonts w:cstheme="minorHAnsi"/>
          <w:sz w:val="27"/>
          <w:szCs w:val="27"/>
        </w:rPr>
        <w:t>, quicker,</w:t>
      </w:r>
      <w:r w:rsidRPr="00A263E1">
        <w:rPr>
          <w:rFonts w:cstheme="minorHAnsi"/>
          <w:sz w:val="27"/>
          <w:szCs w:val="27"/>
        </w:rPr>
        <w:t xml:space="preserve"> and more-organized way to prepare and print your 1099s, allowing you to:</w:t>
      </w:r>
    </w:p>
    <w:p w14:paraId="6BF45674" w14:textId="77777777" w:rsidR="000B5D39" w:rsidRPr="00A263E1" w:rsidRDefault="000B5D39" w:rsidP="000B5D39">
      <w:pPr>
        <w:rPr>
          <w:rFonts w:cstheme="minorHAnsi"/>
          <w:sz w:val="27"/>
          <w:szCs w:val="27"/>
        </w:rPr>
      </w:pPr>
    </w:p>
    <w:p w14:paraId="24CCD1A2" w14:textId="54EFF48D" w:rsidR="0044302C" w:rsidRPr="0044302C" w:rsidRDefault="0044302C" w:rsidP="0044302C">
      <w:pPr>
        <w:pStyle w:val="ListParagraph"/>
        <w:numPr>
          <w:ilvl w:val="0"/>
          <w:numId w:val="3"/>
        </w:numPr>
        <w:rPr>
          <w:sz w:val="27"/>
          <w:szCs w:val="27"/>
        </w:rPr>
      </w:pPr>
      <w:r>
        <w:rPr>
          <w:sz w:val="27"/>
          <w:szCs w:val="27"/>
        </w:rPr>
        <w:t>Prevent unpaid invoice amounts from being inaccurately reported on 1099 forms</w:t>
      </w:r>
    </w:p>
    <w:p w14:paraId="4446996E" w14:textId="52731A82" w:rsidR="0024519E" w:rsidRDefault="0024519E" w:rsidP="0024519E">
      <w:pPr>
        <w:pStyle w:val="ListParagraph"/>
        <w:numPr>
          <w:ilvl w:val="0"/>
          <w:numId w:val="3"/>
        </w:numPr>
        <w:rPr>
          <w:rFonts w:cstheme="minorHAnsi"/>
          <w:sz w:val="27"/>
          <w:szCs w:val="27"/>
        </w:rPr>
      </w:pPr>
      <w:r w:rsidRPr="00A263E1">
        <w:rPr>
          <w:rFonts w:cstheme="minorHAnsi"/>
          <w:sz w:val="27"/>
          <w:szCs w:val="27"/>
        </w:rPr>
        <w:t>Change all MISC-07 codes in vendor cards and ledger entries to the new NEC code with one click</w:t>
      </w:r>
    </w:p>
    <w:p w14:paraId="4AE1ABE0" w14:textId="77B4CB23" w:rsidR="0024519E" w:rsidRDefault="0024519E" w:rsidP="0024519E">
      <w:pPr>
        <w:pStyle w:val="HeaderBlurb"/>
        <w:numPr>
          <w:ilvl w:val="0"/>
          <w:numId w:val="3"/>
        </w:numPr>
        <w:spacing w:before="0" w:after="100" w:line="300" w:lineRule="auto"/>
        <w:rPr>
          <w:rFonts w:asciiTheme="minorHAnsi" w:hAnsiTheme="minorHAnsi" w:cstheme="minorHAnsi"/>
          <w:b w:val="0"/>
          <w:bCs w:val="0"/>
          <w:sz w:val="27"/>
          <w:szCs w:val="27"/>
        </w:rPr>
      </w:pPr>
      <w:r w:rsidRPr="00A263E1">
        <w:rPr>
          <w:rFonts w:asciiTheme="minorHAnsi" w:hAnsiTheme="minorHAnsi" w:cstheme="minorHAnsi"/>
          <w:b w:val="0"/>
          <w:bCs w:val="0"/>
          <w:sz w:val="27"/>
          <w:szCs w:val="27"/>
        </w:rPr>
        <w:t>Print and upload all 1099 forms from NAV or Business Central, including the new 1099 NEC form</w:t>
      </w:r>
    </w:p>
    <w:p w14:paraId="17A5805A" w14:textId="057A6A24" w:rsidR="000B5D39" w:rsidRPr="00A263E1" w:rsidRDefault="000B5D39" w:rsidP="000B5D39">
      <w:pPr>
        <w:pStyle w:val="HeaderBlurb"/>
        <w:numPr>
          <w:ilvl w:val="0"/>
          <w:numId w:val="3"/>
        </w:numPr>
        <w:suppressAutoHyphens/>
        <w:spacing w:before="0" w:line="300" w:lineRule="auto"/>
        <w:rPr>
          <w:rFonts w:asciiTheme="minorHAnsi" w:hAnsiTheme="minorHAnsi" w:cstheme="minorHAnsi"/>
          <w:b w:val="0"/>
          <w:bCs w:val="0"/>
          <w:sz w:val="27"/>
          <w:szCs w:val="27"/>
        </w:rPr>
      </w:pPr>
      <w:r w:rsidRPr="00A263E1">
        <w:rPr>
          <w:rFonts w:asciiTheme="minorHAnsi" w:hAnsiTheme="minorHAnsi" w:cstheme="minorHAnsi"/>
          <w:b w:val="0"/>
          <w:bCs w:val="0"/>
          <w:sz w:val="27"/>
          <w:szCs w:val="27"/>
        </w:rPr>
        <w:t>Identify and correct vendor Federal ID issues to prevent missing or duplicate forms</w:t>
      </w:r>
    </w:p>
    <w:p w14:paraId="4339B8DD" w14:textId="77777777" w:rsidR="000B5D39" w:rsidRPr="00A263E1" w:rsidRDefault="000B5D39" w:rsidP="000B5D39">
      <w:pPr>
        <w:pStyle w:val="List"/>
        <w:numPr>
          <w:ilvl w:val="0"/>
          <w:numId w:val="3"/>
        </w:numPr>
        <w:spacing w:before="0" w:after="100" w:line="300" w:lineRule="auto"/>
        <w:contextualSpacing/>
        <w:rPr>
          <w:rFonts w:asciiTheme="minorHAnsi" w:hAnsiTheme="minorHAnsi" w:cstheme="minorHAnsi"/>
          <w:sz w:val="27"/>
          <w:szCs w:val="27"/>
        </w:rPr>
      </w:pPr>
      <w:r w:rsidRPr="00A263E1">
        <w:rPr>
          <w:rFonts w:asciiTheme="minorHAnsi" w:hAnsiTheme="minorHAnsi" w:cstheme="minorHAnsi"/>
          <w:sz w:val="27"/>
          <w:szCs w:val="27"/>
        </w:rPr>
        <w:t>Review reportable 1099 information and quickly make corrections (like changing 1099 codes or separating reportable and non-reportable invoice amounts)</w:t>
      </w:r>
    </w:p>
    <w:p w14:paraId="1875CAA8" w14:textId="77777777" w:rsidR="000B5D39" w:rsidRPr="00A263E1" w:rsidRDefault="000B5D39" w:rsidP="000B5D39">
      <w:pPr>
        <w:pStyle w:val="List"/>
        <w:numPr>
          <w:ilvl w:val="0"/>
          <w:numId w:val="3"/>
        </w:numPr>
        <w:spacing w:before="0" w:after="100" w:line="300" w:lineRule="auto"/>
        <w:contextualSpacing/>
        <w:rPr>
          <w:rFonts w:asciiTheme="minorHAnsi" w:hAnsiTheme="minorHAnsi" w:cstheme="minorHAnsi"/>
          <w:sz w:val="27"/>
          <w:szCs w:val="27"/>
        </w:rPr>
      </w:pPr>
      <w:r w:rsidRPr="00A263E1">
        <w:rPr>
          <w:rFonts w:asciiTheme="minorHAnsi" w:hAnsiTheme="minorHAnsi" w:cstheme="minorHAnsi"/>
          <w:sz w:val="27"/>
          <w:szCs w:val="27"/>
        </w:rPr>
        <w:t>Preview 1099 information by vendor before printing</w:t>
      </w:r>
    </w:p>
    <w:p w14:paraId="088955EC" w14:textId="60BD662F" w:rsidR="000B5D39" w:rsidRPr="00A263E1" w:rsidRDefault="000B5D39">
      <w:pPr>
        <w:rPr>
          <w:rFonts w:cstheme="minorHAnsi"/>
          <w:sz w:val="27"/>
          <w:szCs w:val="27"/>
        </w:rPr>
      </w:pPr>
    </w:p>
    <w:p w14:paraId="2B80A5B0" w14:textId="4DC5236A" w:rsidR="00C12E26" w:rsidRDefault="00C12E26" w:rsidP="00C12E26">
      <w:pPr>
        <w:rPr>
          <w:rFonts w:cstheme="minorHAnsi"/>
          <w:sz w:val="27"/>
          <w:szCs w:val="27"/>
        </w:rPr>
      </w:pPr>
      <w:r w:rsidRPr="00A263E1">
        <w:rPr>
          <w:rFonts w:cstheme="minorHAnsi"/>
          <w:sz w:val="27"/>
          <w:szCs w:val="27"/>
        </w:rPr>
        <w:lastRenderedPageBreak/>
        <w:t xml:space="preserve">See the product overview </w:t>
      </w:r>
      <w:hyperlink r:id="rId12" w:history="1">
        <w:r w:rsidRPr="006B185F">
          <w:rPr>
            <w:rStyle w:val="Hyperlink"/>
            <w:rFonts w:cstheme="minorHAnsi"/>
            <w:sz w:val="27"/>
            <w:szCs w:val="27"/>
          </w:rPr>
          <w:t>here</w:t>
        </w:r>
      </w:hyperlink>
      <w:r w:rsidRPr="00A263E1">
        <w:rPr>
          <w:rStyle w:val="CommentReference"/>
          <w:rFonts w:cstheme="minorHAnsi"/>
          <w:sz w:val="27"/>
          <w:szCs w:val="27"/>
        </w:rPr>
        <w:t>.</w:t>
      </w:r>
      <w:r w:rsidRPr="00A263E1">
        <w:rPr>
          <w:rFonts w:cstheme="minorHAnsi"/>
          <w:sz w:val="27"/>
          <w:szCs w:val="27"/>
        </w:rPr>
        <w:t xml:space="preserve"> For more information about features and capabilities, take a look at the </w:t>
      </w:r>
      <w:hyperlink r:id="rId13" w:history="1">
        <w:r w:rsidRPr="006B185F">
          <w:rPr>
            <w:rStyle w:val="Hyperlink"/>
            <w:rFonts w:cstheme="minorHAnsi"/>
            <w:sz w:val="27"/>
            <w:szCs w:val="27"/>
          </w:rPr>
          <w:t>1099 Toolkit fact sheet</w:t>
        </w:r>
      </w:hyperlink>
      <w:r w:rsidRPr="00A263E1">
        <w:rPr>
          <w:rFonts w:cstheme="minorHAnsi"/>
          <w:sz w:val="27"/>
          <w:szCs w:val="27"/>
        </w:rPr>
        <w:t xml:space="preserve">. </w:t>
      </w:r>
    </w:p>
    <w:p w14:paraId="4E8592F6" w14:textId="77777777" w:rsidR="00647208" w:rsidRDefault="00647208" w:rsidP="00647208">
      <w:pPr>
        <w:rPr>
          <w:sz w:val="27"/>
          <w:szCs w:val="27"/>
        </w:rPr>
      </w:pPr>
    </w:p>
    <w:p w14:paraId="103C2BA6" w14:textId="3DFD5C1F" w:rsidR="00647208" w:rsidRPr="00D5160A" w:rsidRDefault="00A263E1" w:rsidP="00647208">
      <w:pPr>
        <w:rPr>
          <w:sz w:val="27"/>
          <w:szCs w:val="27"/>
        </w:rPr>
      </w:pPr>
      <w:r>
        <w:rPr>
          <w:sz w:val="27"/>
          <w:szCs w:val="27"/>
        </w:rPr>
        <w:t>[</w:t>
      </w:r>
      <w:r w:rsidR="00647208">
        <w:rPr>
          <w:sz w:val="27"/>
          <w:szCs w:val="27"/>
        </w:rPr>
        <w:t>And, i</w:t>
      </w:r>
      <w:r w:rsidR="00647208" w:rsidRPr="00D5160A">
        <w:rPr>
          <w:sz w:val="27"/>
          <w:szCs w:val="27"/>
        </w:rPr>
        <w:t xml:space="preserve">f you would like to learn more, join us for an educational webinar </w:t>
      </w:r>
      <w:r w:rsidR="00647208">
        <w:rPr>
          <w:sz w:val="27"/>
          <w:szCs w:val="27"/>
        </w:rPr>
        <w:t xml:space="preserve">on &lt;Date, Time&gt;, </w:t>
      </w:r>
      <w:r w:rsidR="00647208" w:rsidRPr="00D5160A">
        <w:rPr>
          <w:sz w:val="27"/>
          <w:szCs w:val="27"/>
        </w:rPr>
        <w:t xml:space="preserve">that will </w:t>
      </w:r>
      <w:r w:rsidR="00647208" w:rsidRPr="005A1608">
        <w:rPr>
          <w:rFonts w:ascii="Calibri" w:hAnsi="Calibri" w:cs="Calibri"/>
          <w:color w:val="111111"/>
          <w:sz w:val="27"/>
          <w:szCs w:val="27"/>
          <w:shd w:val="clear" w:color="auto" w:fill="FFFFFF"/>
        </w:rPr>
        <w:t>teach the correct 1099 processing both with and without the 1099 toolkit</w:t>
      </w:r>
      <w:r w:rsidR="00647208">
        <w:rPr>
          <w:rFonts w:ascii="Calibri" w:hAnsi="Calibri" w:cs="Calibri"/>
          <w:color w:val="111111"/>
          <w:sz w:val="27"/>
          <w:szCs w:val="27"/>
          <w:shd w:val="clear" w:color="auto" w:fill="FFFFFF"/>
        </w:rPr>
        <w:t xml:space="preserve">. You can register </w:t>
      </w:r>
      <w:r w:rsidR="00647208" w:rsidRPr="00D5160A">
        <w:rPr>
          <w:rFonts w:ascii="Calibri" w:hAnsi="Calibri" w:cs="Calibri"/>
          <w:color w:val="111111"/>
          <w:sz w:val="27"/>
          <w:szCs w:val="27"/>
          <w:highlight w:val="yellow"/>
          <w:u w:val="single"/>
          <w:shd w:val="clear" w:color="auto" w:fill="FFFFFF"/>
        </w:rPr>
        <w:t>HERE</w:t>
      </w:r>
      <w:r w:rsidR="00647208">
        <w:rPr>
          <w:rFonts w:ascii="Calibri" w:hAnsi="Calibri" w:cs="Calibri"/>
          <w:color w:val="111111"/>
          <w:sz w:val="27"/>
          <w:szCs w:val="27"/>
          <w:shd w:val="clear" w:color="auto" w:fill="FFFFFF"/>
        </w:rPr>
        <w:t>.</w:t>
      </w:r>
      <w:r>
        <w:rPr>
          <w:rFonts w:ascii="Calibri" w:hAnsi="Calibri" w:cs="Calibri"/>
          <w:color w:val="111111"/>
          <w:sz w:val="27"/>
          <w:szCs w:val="27"/>
          <w:shd w:val="clear" w:color="auto" w:fill="FFFFFF"/>
        </w:rPr>
        <w:t>]</w:t>
      </w:r>
    </w:p>
    <w:p w14:paraId="33FA62C8" w14:textId="77777777" w:rsidR="00647208" w:rsidRPr="00A263E1" w:rsidRDefault="00647208" w:rsidP="00C12E26">
      <w:pPr>
        <w:rPr>
          <w:rFonts w:cstheme="minorHAnsi"/>
          <w:sz w:val="27"/>
          <w:szCs w:val="27"/>
        </w:rPr>
      </w:pPr>
    </w:p>
    <w:p w14:paraId="5D0605A5" w14:textId="3AA6244B" w:rsidR="00C12E26" w:rsidRPr="00A263E1" w:rsidRDefault="00647208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>Please</w:t>
      </w:r>
      <w:r w:rsidR="00C12E26" w:rsidRPr="00A263E1">
        <w:rPr>
          <w:rFonts w:cstheme="minorHAnsi"/>
          <w:sz w:val="27"/>
          <w:szCs w:val="27"/>
        </w:rPr>
        <w:t xml:space="preserve"> reach out to me with any questions or interest.</w:t>
      </w:r>
    </w:p>
    <w:p w14:paraId="25AB2409" w14:textId="31922744" w:rsidR="00C12E26" w:rsidRPr="00A263E1" w:rsidRDefault="00C12E26">
      <w:pPr>
        <w:rPr>
          <w:rFonts w:cstheme="minorHAnsi"/>
          <w:sz w:val="27"/>
          <w:szCs w:val="27"/>
        </w:rPr>
      </w:pPr>
    </w:p>
    <w:p w14:paraId="7BDB9261" w14:textId="77777777" w:rsidR="00C12E26" w:rsidRPr="00A263E1" w:rsidRDefault="00C12E26" w:rsidP="00C12E26">
      <w:pPr>
        <w:rPr>
          <w:rFonts w:cstheme="minorHAnsi"/>
          <w:sz w:val="27"/>
          <w:szCs w:val="27"/>
        </w:rPr>
      </w:pPr>
      <w:r w:rsidRPr="00A263E1">
        <w:rPr>
          <w:rFonts w:cstheme="minorHAnsi"/>
          <w:sz w:val="27"/>
          <w:szCs w:val="27"/>
          <w:highlight w:val="yellow"/>
        </w:rPr>
        <w:t>[SIGNATURE]</w:t>
      </w:r>
    </w:p>
    <w:p w14:paraId="4EF925CE" w14:textId="318B9CF5" w:rsidR="00C12E26" w:rsidRPr="00A263E1" w:rsidRDefault="00C12E26">
      <w:pPr>
        <w:rPr>
          <w:rFonts w:cstheme="minorHAnsi"/>
          <w:sz w:val="27"/>
          <w:szCs w:val="27"/>
        </w:rPr>
      </w:pPr>
    </w:p>
    <w:p w14:paraId="54113772" w14:textId="3DB5EDD7" w:rsidR="00C12E26" w:rsidRDefault="00C12E26">
      <w:pPr>
        <w:rPr>
          <w:rFonts w:cstheme="minorHAnsi"/>
          <w:sz w:val="27"/>
          <w:szCs w:val="27"/>
        </w:rPr>
      </w:pPr>
    </w:p>
    <w:p w14:paraId="077233B7" w14:textId="4336A874" w:rsidR="00804EBD" w:rsidRDefault="00804EBD">
      <w:pPr>
        <w:rPr>
          <w:rFonts w:cstheme="minorHAnsi"/>
          <w:sz w:val="27"/>
          <w:szCs w:val="27"/>
        </w:rPr>
      </w:pPr>
    </w:p>
    <w:p w14:paraId="22E95417" w14:textId="77777777" w:rsidR="00804EBD" w:rsidRPr="00A263E1" w:rsidRDefault="00804EBD">
      <w:pPr>
        <w:rPr>
          <w:rFonts w:cstheme="minorHAnsi"/>
          <w:sz w:val="27"/>
          <w:szCs w:val="27"/>
        </w:rPr>
      </w:pPr>
    </w:p>
    <w:p w14:paraId="2AA30257" w14:textId="4A9D9D38" w:rsidR="00C12E26" w:rsidRPr="00A263E1" w:rsidRDefault="00C12E26">
      <w:pPr>
        <w:rPr>
          <w:rFonts w:cstheme="minorHAnsi"/>
          <w:sz w:val="27"/>
          <w:szCs w:val="27"/>
        </w:rPr>
      </w:pPr>
    </w:p>
    <w:p w14:paraId="1BA5507A" w14:textId="58D1C58D" w:rsidR="00C12E26" w:rsidRPr="00A263E1" w:rsidRDefault="00C12E26">
      <w:pPr>
        <w:rPr>
          <w:rFonts w:cstheme="minorHAnsi"/>
          <w:sz w:val="27"/>
          <w:szCs w:val="27"/>
        </w:rPr>
      </w:pPr>
    </w:p>
    <w:p w14:paraId="62F9739B" w14:textId="4B7CFA4D" w:rsidR="00E23E3B" w:rsidRPr="00A263E1" w:rsidRDefault="00006569">
      <w:pPr>
        <w:rPr>
          <w:rFonts w:cstheme="minorHAnsi"/>
          <w:sz w:val="27"/>
          <w:szCs w:val="27"/>
        </w:rPr>
      </w:pPr>
      <w:r w:rsidRPr="00A263E1">
        <w:rPr>
          <w:rFonts w:cstheme="minorHAnsi"/>
          <w:sz w:val="27"/>
          <w:szCs w:val="27"/>
        </w:rPr>
        <w:t>Social Media Posts:</w:t>
      </w:r>
    </w:p>
    <w:p w14:paraId="149B3105" w14:textId="20B44683" w:rsidR="00006569" w:rsidRPr="00A263E1" w:rsidRDefault="00006569">
      <w:pPr>
        <w:rPr>
          <w:rFonts w:cstheme="minorHAnsi"/>
          <w:sz w:val="27"/>
          <w:szCs w:val="27"/>
        </w:rPr>
      </w:pPr>
    </w:p>
    <w:p w14:paraId="59444991" w14:textId="64B11B5B" w:rsidR="006A0552" w:rsidRPr="00A263E1" w:rsidRDefault="00A263E1">
      <w:pPr>
        <w:rPr>
          <w:rFonts w:cstheme="minorHAnsi"/>
          <w:b/>
          <w:bCs/>
          <w:sz w:val="27"/>
          <w:szCs w:val="27"/>
        </w:rPr>
      </w:pPr>
      <w:r w:rsidRPr="00A263E1">
        <w:rPr>
          <w:rFonts w:cstheme="minorHAnsi"/>
          <w:b/>
          <w:bCs/>
          <w:color w:val="000000"/>
          <w:sz w:val="27"/>
          <w:szCs w:val="27"/>
        </w:rPr>
        <w:t>Links to share our posts:</w:t>
      </w:r>
    </w:p>
    <w:p w14:paraId="21DF2532" w14:textId="33E3B8D7" w:rsidR="000B5D39" w:rsidRPr="00A263E1" w:rsidRDefault="00A263E1">
      <w:pPr>
        <w:rPr>
          <w:rFonts w:cstheme="minorHAnsi"/>
          <w:sz w:val="27"/>
          <w:szCs w:val="27"/>
        </w:rPr>
      </w:pPr>
      <w:r w:rsidRPr="00A263E1">
        <w:rPr>
          <w:rFonts w:cstheme="minorHAnsi"/>
          <w:sz w:val="27"/>
          <w:szCs w:val="27"/>
        </w:rPr>
        <w:t xml:space="preserve">LinkedIn: </w:t>
      </w:r>
      <w:hyperlink r:id="rId14" w:tgtFrame="_blank" w:history="1">
        <w:r w:rsidRPr="00A263E1">
          <w:rPr>
            <w:rStyle w:val="Hyperlink"/>
            <w:rFonts w:cstheme="minorHAnsi"/>
            <w:color w:val="1155CC"/>
            <w:sz w:val="27"/>
            <w:szCs w:val="27"/>
            <w:shd w:val="clear" w:color="auto" w:fill="FFFFFF"/>
          </w:rPr>
          <w:t>https://www.linkedin.com/feed/update/urn:li:activity:6741844446356258816</w:t>
        </w:r>
      </w:hyperlink>
    </w:p>
    <w:p w14:paraId="37AA66A9" w14:textId="097181AB" w:rsidR="00A263E1" w:rsidRPr="00A263E1" w:rsidRDefault="00A263E1">
      <w:pPr>
        <w:rPr>
          <w:rFonts w:cstheme="minorHAnsi"/>
          <w:sz w:val="27"/>
          <w:szCs w:val="27"/>
        </w:rPr>
      </w:pPr>
      <w:r w:rsidRPr="00A263E1">
        <w:rPr>
          <w:rFonts w:cstheme="minorHAnsi"/>
          <w:sz w:val="27"/>
          <w:szCs w:val="27"/>
        </w:rPr>
        <w:t xml:space="preserve">Facebook: </w:t>
      </w:r>
      <w:hyperlink r:id="rId15" w:tgtFrame="_blank" w:history="1">
        <w:r w:rsidRPr="00A263E1">
          <w:rPr>
            <w:rStyle w:val="Hyperlink"/>
            <w:rFonts w:cstheme="minorHAnsi"/>
            <w:color w:val="1155CC"/>
            <w:sz w:val="27"/>
            <w:szCs w:val="27"/>
            <w:shd w:val="clear" w:color="auto" w:fill="FFFFFF"/>
          </w:rPr>
          <w:t>https://www.facebook.com/276170943338119/posts/693259788295897/?d=n</w:t>
        </w:r>
      </w:hyperlink>
      <w:r w:rsidRPr="00A263E1">
        <w:rPr>
          <w:rFonts w:cstheme="minorHAnsi"/>
          <w:color w:val="222222"/>
          <w:sz w:val="27"/>
          <w:szCs w:val="27"/>
          <w:shd w:val="clear" w:color="auto" w:fill="FFFFFF"/>
        </w:rPr>
        <w:t> </w:t>
      </w:r>
    </w:p>
    <w:p w14:paraId="5AAA1C43" w14:textId="628832B1" w:rsidR="00A263E1" w:rsidRDefault="00A263E1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>Twitter:</w:t>
      </w:r>
    </w:p>
    <w:p w14:paraId="1E0DABA3" w14:textId="05F9D7C0" w:rsidR="00A263E1" w:rsidRPr="00A263E1" w:rsidRDefault="00491F68">
      <w:pPr>
        <w:rPr>
          <w:rFonts w:cstheme="minorHAnsi"/>
          <w:sz w:val="27"/>
          <w:szCs w:val="27"/>
        </w:rPr>
      </w:pPr>
      <w:hyperlink r:id="rId16" w:tgtFrame="_blank" w:history="1">
        <w:r w:rsidR="00A263E1" w:rsidRPr="00A263E1">
          <w:rPr>
            <w:rStyle w:val="Hyperlink"/>
            <w:rFonts w:cstheme="minorHAnsi"/>
            <w:sz w:val="27"/>
            <w:szCs w:val="27"/>
          </w:rPr>
          <w:t>https://twitter.com/bizcentraladdin/status/1336309584814862336?s=20</w:t>
        </w:r>
      </w:hyperlink>
    </w:p>
    <w:p w14:paraId="1456404F" w14:textId="77777777" w:rsidR="00A263E1" w:rsidRDefault="00A263E1">
      <w:pPr>
        <w:rPr>
          <w:rFonts w:cstheme="minorHAnsi"/>
          <w:sz w:val="27"/>
          <w:szCs w:val="27"/>
        </w:rPr>
      </w:pPr>
    </w:p>
    <w:p w14:paraId="0C751BAF" w14:textId="333506E5" w:rsidR="00591E93" w:rsidRPr="00A263E1" w:rsidRDefault="00A263E1">
      <w:pPr>
        <w:rPr>
          <w:rFonts w:cstheme="minorHAnsi"/>
          <w:b/>
          <w:bCs/>
          <w:sz w:val="27"/>
          <w:szCs w:val="27"/>
        </w:rPr>
      </w:pPr>
      <w:r w:rsidRPr="00A263E1">
        <w:rPr>
          <w:rFonts w:cstheme="minorHAnsi"/>
          <w:b/>
          <w:bCs/>
          <w:sz w:val="27"/>
          <w:szCs w:val="27"/>
        </w:rPr>
        <w:t>Copy/Paste posts:</w:t>
      </w:r>
    </w:p>
    <w:p w14:paraId="0045296E" w14:textId="4964A5B7" w:rsidR="00006569" w:rsidRPr="00A263E1" w:rsidRDefault="00006569" w:rsidP="00006569">
      <w:pPr>
        <w:rPr>
          <w:rFonts w:cstheme="minorHAnsi"/>
          <w:color w:val="000000"/>
          <w:sz w:val="27"/>
          <w:szCs w:val="27"/>
        </w:rPr>
      </w:pPr>
      <w:r w:rsidRPr="00A263E1">
        <w:rPr>
          <w:rFonts w:cstheme="minorHAnsi"/>
          <w:color w:val="000000"/>
          <w:sz w:val="27"/>
          <w:szCs w:val="27"/>
        </w:rPr>
        <w:lastRenderedPageBreak/>
        <w:t xml:space="preserve">#DidYouKnow the IRS created a new 1099 NEC (Non-Employee Compensation) form, replacing the 1099 MISC-07? To </w:t>
      </w:r>
      <w:r w:rsidR="006B185F">
        <w:rPr>
          <w:rFonts w:cstheme="minorHAnsi"/>
          <w:color w:val="000000"/>
          <w:sz w:val="27"/>
          <w:szCs w:val="27"/>
        </w:rPr>
        <w:t xml:space="preserve">easily </w:t>
      </w:r>
      <w:r w:rsidRPr="00A263E1">
        <w:rPr>
          <w:rFonts w:cstheme="minorHAnsi"/>
          <w:color w:val="000000"/>
          <w:sz w:val="27"/>
          <w:szCs w:val="27"/>
        </w:rPr>
        <w:t>process this new form in #Microsoft #BusinessCentral &amp; #DynamicsNAV, you’ll need the 1099 Toolkit add-in. Contact us for more information.</w:t>
      </w:r>
    </w:p>
    <w:p w14:paraId="433EFA14" w14:textId="620C98F8" w:rsidR="00006569" w:rsidRPr="00A263E1" w:rsidRDefault="00006569" w:rsidP="00006569">
      <w:pPr>
        <w:rPr>
          <w:rFonts w:cstheme="minorHAnsi"/>
          <w:color w:val="000000"/>
          <w:sz w:val="27"/>
          <w:szCs w:val="27"/>
        </w:rPr>
      </w:pPr>
    </w:p>
    <w:p w14:paraId="18555BC8" w14:textId="1519B21E" w:rsidR="00006569" w:rsidRPr="00A263E1" w:rsidRDefault="00006569" w:rsidP="00006569">
      <w:pPr>
        <w:rPr>
          <w:rFonts w:cstheme="minorHAnsi"/>
          <w:color w:val="000000"/>
          <w:sz w:val="27"/>
          <w:szCs w:val="27"/>
        </w:rPr>
      </w:pPr>
      <w:r w:rsidRPr="00A263E1">
        <w:rPr>
          <w:rFonts w:cstheme="minorHAnsi"/>
          <w:color w:val="000000"/>
          <w:sz w:val="27"/>
          <w:szCs w:val="27"/>
        </w:rPr>
        <w:t xml:space="preserve">1099 processing </w:t>
      </w:r>
      <w:r w:rsidR="006A0552" w:rsidRPr="00A263E1">
        <w:rPr>
          <w:rFonts w:cstheme="minorHAnsi"/>
          <w:color w:val="000000"/>
          <w:sz w:val="27"/>
          <w:szCs w:val="27"/>
        </w:rPr>
        <w:t xml:space="preserve">can be </w:t>
      </w:r>
      <w:r w:rsidR="00814F23">
        <w:rPr>
          <w:rFonts w:cstheme="minorHAnsi"/>
          <w:color w:val="000000"/>
          <w:sz w:val="27"/>
          <w:szCs w:val="27"/>
        </w:rPr>
        <w:t xml:space="preserve">a </w:t>
      </w:r>
      <w:r w:rsidR="00591E93" w:rsidRPr="00A263E1">
        <w:rPr>
          <w:rFonts w:cstheme="minorHAnsi"/>
          <w:color w:val="000000"/>
          <w:sz w:val="27"/>
          <w:szCs w:val="27"/>
        </w:rPr>
        <w:t>hassle</w:t>
      </w:r>
      <w:r w:rsidR="006A0552" w:rsidRPr="00A263E1">
        <w:rPr>
          <w:rFonts w:cstheme="minorHAnsi"/>
          <w:color w:val="000000"/>
          <w:sz w:val="27"/>
          <w:szCs w:val="27"/>
        </w:rPr>
        <w:t xml:space="preserve">. </w:t>
      </w:r>
      <w:r w:rsidR="00591E93" w:rsidRPr="00A263E1">
        <w:rPr>
          <w:rFonts w:cstheme="minorHAnsi"/>
          <w:color w:val="000000"/>
          <w:sz w:val="27"/>
          <w:szCs w:val="27"/>
        </w:rPr>
        <w:t>T</w:t>
      </w:r>
      <w:r w:rsidR="006A0552" w:rsidRPr="00A263E1">
        <w:rPr>
          <w:rFonts w:cstheme="minorHAnsi"/>
          <w:color w:val="000000"/>
          <w:sz w:val="27"/>
          <w:szCs w:val="27"/>
        </w:rPr>
        <w:t xml:space="preserve">he IRS’s new </w:t>
      </w:r>
      <w:r w:rsidR="00591E93" w:rsidRPr="00A263E1">
        <w:rPr>
          <w:rFonts w:cstheme="minorHAnsi"/>
          <w:color w:val="000000"/>
          <w:sz w:val="27"/>
          <w:szCs w:val="27"/>
        </w:rPr>
        <w:t xml:space="preserve">1099 </w:t>
      </w:r>
      <w:r w:rsidR="006A0552" w:rsidRPr="00A263E1">
        <w:rPr>
          <w:rFonts w:cstheme="minorHAnsi"/>
          <w:color w:val="000000"/>
          <w:sz w:val="27"/>
          <w:szCs w:val="27"/>
        </w:rPr>
        <w:t xml:space="preserve">non-employee compensation form could </w:t>
      </w:r>
      <w:r w:rsidR="00804EBD">
        <w:rPr>
          <w:rFonts w:cstheme="minorHAnsi"/>
          <w:color w:val="000000"/>
          <w:sz w:val="27"/>
          <w:szCs w:val="27"/>
        </w:rPr>
        <w:t xml:space="preserve">trip you up </w:t>
      </w:r>
      <w:r w:rsidR="006A0552" w:rsidRPr="00A263E1">
        <w:rPr>
          <w:rFonts w:cstheme="minorHAnsi"/>
          <w:color w:val="000000"/>
          <w:sz w:val="27"/>
          <w:szCs w:val="27"/>
        </w:rPr>
        <w:t xml:space="preserve">during year-end processing </w:t>
      </w:r>
      <w:r w:rsidR="006B185F">
        <w:rPr>
          <w:rFonts w:cstheme="minorHAnsi"/>
          <w:color w:val="000000"/>
          <w:sz w:val="27"/>
          <w:szCs w:val="27"/>
        </w:rPr>
        <w:t>in</w:t>
      </w:r>
      <w:r w:rsidR="006A0552" w:rsidRPr="00A263E1">
        <w:rPr>
          <w:rFonts w:cstheme="minorHAnsi"/>
          <w:color w:val="000000"/>
          <w:sz w:val="27"/>
          <w:szCs w:val="27"/>
        </w:rPr>
        <w:t xml:space="preserve"> #Microsoft #BusinessCentral &amp; #DynamicsNAV</w:t>
      </w:r>
      <w:r w:rsidR="00FF1849">
        <w:rPr>
          <w:rFonts w:cstheme="minorHAnsi"/>
          <w:color w:val="000000"/>
          <w:sz w:val="27"/>
          <w:szCs w:val="27"/>
        </w:rPr>
        <w:t>.</w:t>
      </w:r>
      <w:r w:rsidR="006A0552" w:rsidRPr="00A263E1">
        <w:rPr>
          <w:rFonts w:cstheme="minorHAnsi"/>
          <w:color w:val="000000"/>
          <w:sz w:val="27"/>
          <w:szCs w:val="27"/>
        </w:rPr>
        <w:t xml:space="preserve"> The 1099 Toolkit streamlines 1099 processing and is updated for these new requirements.</w:t>
      </w:r>
    </w:p>
    <w:p w14:paraId="0672A421" w14:textId="770F351D" w:rsidR="00591E93" w:rsidRPr="00A263E1" w:rsidRDefault="00591E93" w:rsidP="00006569">
      <w:pPr>
        <w:rPr>
          <w:rFonts w:cstheme="minorHAnsi"/>
          <w:color w:val="000000"/>
          <w:sz w:val="27"/>
          <w:szCs w:val="27"/>
        </w:rPr>
      </w:pPr>
    </w:p>
    <w:p w14:paraId="1D75A368" w14:textId="0EF43236" w:rsidR="00591E93" w:rsidRPr="00A263E1" w:rsidRDefault="00591E93" w:rsidP="00006569">
      <w:pPr>
        <w:rPr>
          <w:rFonts w:cstheme="minorHAnsi"/>
          <w:color w:val="000000"/>
          <w:sz w:val="27"/>
          <w:szCs w:val="27"/>
        </w:rPr>
      </w:pPr>
      <w:r w:rsidRPr="00A263E1">
        <w:rPr>
          <w:rFonts w:cstheme="minorHAnsi"/>
          <w:color w:val="000000"/>
          <w:sz w:val="27"/>
          <w:szCs w:val="27"/>
        </w:rPr>
        <w:t>Don’t get stuck this year due to the IRS’s new 1099 non-employee compensation form. The 1099 Toolkit lets you easily and quickly process all 1099s, including the new form, directly in #Microsoft #BusinessCentral &amp; #DynamicsNAV. Contact us for more information.</w:t>
      </w:r>
    </w:p>
    <w:p w14:paraId="2191277D" w14:textId="58A4BD40" w:rsidR="00591E93" w:rsidRPr="00A263E1" w:rsidRDefault="00591E93" w:rsidP="00006569">
      <w:pPr>
        <w:rPr>
          <w:rFonts w:cstheme="minorHAnsi"/>
          <w:color w:val="000000"/>
          <w:sz w:val="27"/>
          <w:szCs w:val="27"/>
        </w:rPr>
      </w:pPr>
    </w:p>
    <w:p w14:paraId="467C518A" w14:textId="66F2F491" w:rsidR="006A0552" w:rsidRPr="00A263E1" w:rsidRDefault="00591E93" w:rsidP="00006569">
      <w:pPr>
        <w:rPr>
          <w:rFonts w:cstheme="minorHAnsi"/>
          <w:color w:val="000000"/>
          <w:sz w:val="27"/>
          <w:szCs w:val="27"/>
        </w:rPr>
      </w:pPr>
      <w:r w:rsidRPr="00A263E1">
        <w:rPr>
          <w:rFonts w:cstheme="minorHAnsi"/>
          <w:color w:val="000000"/>
          <w:sz w:val="27"/>
          <w:szCs w:val="27"/>
        </w:rPr>
        <w:t>#Microsoft #BusinessCentral &amp; #DynamicsNAV has ALMOST everything you need for 1099 processing. To streamline the process and meet the IRS’s new 1099 non-employee compensation form requirements, take a look at the 1099 Toolkit by @bizcentraladdin. Contact us for more information.</w:t>
      </w:r>
    </w:p>
    <w:p w14:paraId="2A0CAF35" w14:textId="43AA413F" w:rsidR="006A0552" w:rsidRPr="00A263E1" w:rsidRDefault="006A0552" w:rsidP="00006569">
      <w:pPr>
        <w:rPr>
          <w:rFonts w:cstheme="minorHAnsi"/>
          <w:color w:val="000000"/>
          <w:sz w:val="27"/>
          <w:szCs w:val="27"/>
        </w:rPr>
      </w:pPr>
    </w:p>
    <w:p w14:paraId="7595E22E" w14:textId="5631B5AB" w:rsidR="006A0552" w:rsidRPr="00A263E1" w:rsidRDefault="006A0552" w:rsidP="00006569">
      <w:pPr>
        <w:rPr>
          <w:rFonts w:cstheme="minorHAnsi"/>
          <w:color w:val="000000"/>
          <w:sz w:val="27"/>
          <w:szCs w:val="27"/>
        </w:rPr>
      </w:pPr>
      <w:r w:rsidRPr="00A263E1">
        <w:rPr>
          <w:rFonts w:cstheme="minorHAnsi"/>
          <w:color w:val="000000"/>
          <w:sz w:val="27"/>
          <w:szCs w:val="27"/>
        </w:rPr>
        <w:t>Don’t get stuck during 1099 processing this year!</w:t>
      </w:r>
    </w:p>
    <w:p w14:paraId="7CBEFE0D" w14:textId="1D5A13EB" w:rsidR="006A0552" w:rsidRPr="00A263E1" w:rsidRDefault="006A0552" w:rsidP="00006569">
      <w:pPr>
        <w:rPr>
          <w:rFonts w:cstheme="minorHAnsi"/>
          <w:color w:val="000000"/>
          <w:sz w:val="27"/>
          <w:szCs w:val="27"/>
        </w:rPr>
      </w:pPr>
      <w:r w:rsidRPr="00A263E1">
        <w:rPr>
          <w:rFonts w:cstheme="minorHAnsi"/>
          <w:color w:val="000000"/>
          <w:sz w:val="27"/>
          <w:szCs w:val="27"/>
        </w:rPr>
        <w:t xml:space="preserve">There’s a new 1099 NEC (Non-Employee Compensation) form, and #Microsoft #BusinessCentral &amp; #DynamicsNAV </w:t>
      </w:r>
      <w:r w:rsidR="006B185F">
        <w:rPr>
          <w:rFonts w:cstheme="minorHAnsi"/>
          <w:color w:val="000000"/>
          <w:sz w:val="27"/>
          <w:szCs w:val="27"/>
        </w:rPr>
        <w:t>lack capabilities to quickly and easily process it</w:t>
      </w:r>
      <w:r w:rsidRPr="00A263E1">
        <w:rPr>
          <w:rFonts w:cstheme="minorHAnsi"/>
          <w:color w:val="000000"/>
          <w:sz w:val="27"/>
          <w:szCs w:val="27"/>
        </w:rPr>
        <w:t>. The 1099 Toolkit lets you process all 1099s, including the NEC form, right in these programs. Contact us for more information.</w:t>
      </w:r>
    </w:p>
    <w:p w14:paraId="2738335F" w14:textId="3943E8F0" w:rsidR="00006569" w:rsidRPr="00A263E1" w:rsidRDefault="00006569" w:rsidP="00006569">
      <w:pPr>
        <w:rPr>
          <w:rFonts w:cstheme="minorHAnsi"/>
          <w:color w:val="000000"/>
          <w:sz w:val="27"/>
          <w:szCs w:val="27"/>
        </w:rPr>
      </w:pPr>
    </w:p>
    <w:p w14:paraId="7D4C2277" w14:textId="6CD322EB" w:rsidR="00037708" w:rsidRPr="00A263E1" w:rsidRDefault="00037708" w:rsidP="00006569">
      <w:pPr>
        <w:rPr>
          <w:rFonts w:cstheme="minorHAnsi"/>
          <w:color w:val="000000"/>
          <w:sz w:val="27"/>
          <w:szCs w:val="27"/>
        </w:rPr>
      </w:pPr>
    </w:p>
    <w:p w14:paraId="4A958A10" w14:textId="2584C315" w:rsidR="00006569" w:rsidRPr="00A263E1" w:rsidRDefault="00A263E1" w:rsidP="00006569">
      <w:pPr>
        <w:rPr>
          <w:rFonts w:cstheme="minorHAnsi"/>
          <w:color w:val="000000"/>
          <w:sz w:val="27"/>
          <w:szCs w:val="27"/>
        </w:rPr>
      </w:pPr>
      <w:r>
        <w:rPr>
          <w:rFonts w:cstheme="minorHAnsi"/>
          <w:color w:val="000000"/>
          <w:sz w:val="27"/>
          <w:szCs w:val="27"/>
        </w:rPr>
        <w:t>Social graphics</w:t>
      </w:r>
      <w:r w:rsidR="00037708" w:rsidRPr="00A263E1">
        <w:rPr>
          <w:rFonts w:cstheme="minorHAnsi"/>
          <w:color w:val="000000"/>
          <w:sz w:val="27"/>
          <w:szCs w:val="27"/>
        </w:rPr>
        <w:t>:</w:t>
      </w:r>
    </w:p>
    <w:p w14:paraId="1EAF63A2" w14:textId="3DCF6ADF" w:rsidR="00006569" w:rsidRDefault="00A263E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#1:</w:t>
      </w:r>
    </w:p>
    <w:p w14:paraId="151FAE2D" w14:textId="77777777" w:rsidR="00A263E1" w:rsidRDefault="00A263E1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0F99231A" wp14:editId="1DBFD21C">
            <wp:extent cx="3789557" cy="3176588"/>
            <wp:effectExtent l="0" t="0" r="1905" b="5080"/>
            <wp:docPr id="1" name="Picture 1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indoo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562" cy="31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1369" w14:textId="77777777" w:rsidR="00A263E1" w:rsidRDefault="00A263E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#2:</w:t>
      </w:r>
    </w:p>
    <w:p w14:paraId="5C42ECF1" w14:textId="1444AB3E" w:rsidR="00591E93" w:rsidRDefault="00A263E1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4F7F569F" wp14:editId="16F6D916">
            <wp:extent cx="3778193" cy="3167062"/>
            <wp:effectExtent l="0" t="0" r="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011" cy="317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F02A3" w14:textId="2244F6DE" w:rsidR="00591E93" w:rsidRDefault="00591E93">
      <w:pPr>
        <w:rPr>
          <w:rFonts w:cstheme="minorHAnsi"/>
          <w:color w:val="000000"/>
        </w:rPr>
      </w:pPr>
    </w:p>
    <w:p w14:paraId="2E960921" w14:textId="77777777" w:rsidR="004857EA" w:rsidRPr="008C6F7A" w:rsidRDefault="004857EA" w:rsidP="00C81162"/>
    <w:sectPr w:rsidR="004857EA" w:rsidRPr="008C6F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Pr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7287C"/>
    <w:multiLevelType w:val="hybridMultilevel"/>
    <w:tmpl w:val="C63A49AA"/>
    <w:lvl w:ilvl="0" w:tplc="3FB8FC02">
      <w:start w:val="109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E41048"/>
    <w:multiLevelType w:val="hybridMultilevel"/>
    <w:tmpl w:val="4116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E821D8"/>
    <w:multiLevelType w:val="hybridMultilevel"/>
    <w:tmpl w:val="9FD88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240044"/>
    <w:multiLevelType w:val="hybridMultilevel"/>
    <w:tmpl w:val="FD7E6AA2"/>
    <w:lvl w:ilvl="0" w:tplc="9188B6CA">
      <w:start w:val="109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IyMbE0MzU0MTcwsDBQ0lEKTi0uzszPAykwrAUA99TLrywAAAA="/>
  </w:docVars>
  <w:rsids>
    <w:rsidRoot w:val="004B51B3"/>
    <w:rsid w:val="00006569"/>
    <w:rsid w:val="00037708"/>
    <w:rsid w:val="0006118D"/>
    <w:rsid w:val="000B5D39"/>
    <w:rsid w:val="000D6A44"/>
    <w:rsid w:val="001319E4"/>
    <w:rsid w:val="00133AB7"/>
    <w:rsid w:val="0024519E"/>
    <w:rsid w:val="00266C1D"/>
    <w:rsid w:val="00283DA9"/>
    <w:rsid w:val="002C2349"/>
    <w:rsid w:val="0034122E"/>
    <w:rsid w:val="003F092E"/>
    <w:rsid w:val="004318EF"/>
    <w:rsid w:val="00434704"/>
    <w:rsid w:val="0044302C"/>
    <w:rsid w:val="004857EA"/>
    <w:rsid w:val="00491F68"/>
    <w:rsid w:val="004B51B3"/>
    <w:rsid w:val="005318C1"/>
    <w:rsid w:val="00591E93"/>
    <w:rsid w:val="00647208"/>
    <w:rsid w:val="0065617B"/>
    <w:rsid w:val="006A0552"/>
    <w:rsid w:val="006A2B57"/>
    <w:rsid w:val="006B185F"/>
    <w:rsid w:val="007949FC"/>
    <w:rsid w:val="00804EBD"/>
    <w:rsid w:val="00814F23"/>
    <w:rsid w:val="008B4E86"/>
    <w:rsid w:val="008C6F7A"/>
    <w:rsid w:val="008F7740"/>
    <w:rsid w:val="0093220E"/>
    <w:rsid w:val="009A0A1E"/>
    <w:rsid w:val="00A263E1"/>
    <w:rsid w:val="00B3360C"/>
    <w:rsid w:val="00B466EE"/>
    <w:rsid w:val="00BC1A7B"/>
    <w:rsid w:val="00C12E26"/>
    <w:rsid w:val="00C81162"/>
    <w:rsid w:val="00CA4618"/>
    <w:rsid w:val="00CB26C1"/>
    <w:rsid w:val="00CF314C"/>
    <w:rsid w:val="00D53FDA"/>
    <w:rsid w:val="00DB0D2B"/>
    <w:rsid w:val="00DC75BC"/>
    <w:rsid w:val="00E23E3B"/>
    <w:rsid w:val="00E2555C"/>
    <w:rsid w:val="00E650D7"/>
    <w:rsid w:val="00F07ACC"/>
    <w:rsid w:val="00F30A62"/>
    <w:rsid w:val="00F34332"/>
    <w:rsid w:val="00F574AD"/>
    <w:rsid w:val="00FB3566"/>
    <w:rsid w:val="00FF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10663"/>
  <w15:chartTrackingRefBased/>
  <w15:docId w15:val="{45B87B18-E198-4451-B450-E6B1257AE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F7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C6F7A"/>
    <w:pPr>
      <w:ind w:left="720"/>
      <w:contextualSpacing/>
    </w:pPr>
  </w:style>
  <w:style w:type="paragraph" w:customStyle="1" w:styleId="HeaderBlurb">
    <w:name w:val="Header / Blurb"/>
    <w:basedOn w:val="Normal"/>
    <w:next w:val="Normal"/>
    <w:uiPriority w:val="99"/>
    <w:rsid w:val="004857EA"/>
    <w:pPr>
      <w:widowControl w:val="0"/>
      <w:autoSpaceDE w:val="0"/>
      <w:autoSpaceDN w:val="0"/>
      <w:adjustRightInd w:val="0"/>
      <w:spacing w:before="450" w:after="0" w:line="288" w:lineRule="auto"/>
      <w:textAlignment w:val="center"/>
    </w:pPr>
    <w:rPr>
      <w:rFonts w:ascii="MyriadPro-Bold" w:eastAsiaTheme="minorEastAsia" w:hAnsi="MyriadPro-Bold" w:cs="MyriadPro-Bold"/>
      <w:b/>
      <w:bCs/>
      <w:color w:val="000000"/>
      <w:sz w:val="18"/>
      <w:szCs w:val="18"/>
    </w:rPr>
  </w:style>
  <w:style w:type="paragraph" w:styleId="List">
    <w:name w:val="List"/>
    <w:basedOn w:val="Normal"/>
    <w:uiPriority w:val="99"/>
    <w:rsid w:val="004857EA"/>
    <w:pPr>
      <w:widowControl w:val="0"/>
      <w:autoSpaceDE w:val="0"/>
      <w:autoSpaceDN w:val="0"/>
      <w:adjustRightInd w:val="0"/>
      <w:spacing w:before="90" w:after="0" w:line="260" w:lineRule="atLeast"/>
      <w:ind w:left="360" w:hanging="216"/>
      <w:textAlignment w:val="center"/>
    </w:pPr>
    <w:rPr>
      <w:rFonts w:ascii="MyriadPro-Regular" w:eastAsiaTheme="minorEastAsia" w:hAnsi="MyriadPro-Regular" w:cs="MyriadPro-Regular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2B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B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2B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2B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2B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2B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2B5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263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inesscentraladdins.com/1099-toolkit/" TargetMode="External"/><Relationship Id="rId13" Type="http://schemas.openxmlformats.org/officeDocument/2006/relationships/hyperlink" Target="https://businesscentraladdins.com/wp-content/uploads/1099Toolkit.pdf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businesscentraladdins.com/1099-toolkit/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bizcentraladdin/status/1336309584814862336?s=2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ob.cole@dynamicsnavaddons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acebook.com/276170943338119/posts/693259788295897/?d=n" TargetMode="External"/><Relationship Id="rId10" Type="http://schemas.openxmlformats.org/officeDocument/2006/relationships/hyperlink" Target="mailto:mike@dynamicsnavaddons.com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usinesscentraladdins.com/wp-content/uploads/1099Toolkit.pdf" TargetMode="External"/><Relationship Id="rId14" Type="http://schemas.openxmlformats.org/officeDocument/2006/relationships/hyperlink" Target="https://www.linkedin.com/feed/update/urn:li:activity:674184444635625881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BF7119099754793C88B869C857590" ma:contentTypeVersion="10" ma:contentTypeDescription="Create a new document." ma:contentTypeScope="" ma:versionID="9e8788518d97c4bcc098458633c5f0e9">
  <xsd:schema xmlns:xsd="http://www.w3.org/2001/XMLSchema" xmlns:xs="http://www.w3.org/2001/XMLSchema" xmlns:p="http://schemas.microsoft.com/office/2006/metadata/properties" xmlns:ns2="dab69f4e-e4bf-4579-9c59-8693ee80457f" targetNamespace="http://schemas.microsoft.com/office/2006/metadata/properties" ma:root="true" ma:fieldsID="e7669b2a0344aa7559921278eda6138e" ns2:_="">
    <xsd:import namespace="dab69f4e-e4bf-4579-9c59-8693ee8045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b69f4e-e4bf-4579-9c59-8693ee8045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012489-15EC-4DBF-8D36-9ED53234B3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270B6C-D01C-475E-B66D-05BE7774F6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b69f4e-e4bf-4579-9c59-8693ee804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B4E406-98CB-421C-912B-F1C7683B393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847</Words>
  <Characters>4831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Spokely</dc:creator>
  <cp:keywords/>
  <dc:description/>
  <cp:lastModifiedBy>Michael Anderson TLI</cp:lastModifiedBy>
  <cp:revision>2</cp:revision>
  <dcterms:created xsi:type="dcterms:W3CDTF">2020-12-31T10:19:00Z</dcterms:created>
  <dcterms:modified xsi:type="dcterms:W3CDTF">2020-12-31T10:19:00Z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0x010100112BF7119099754793C88B869C857590</vt:lpwstr>
  </property>
</Properties>
</file>